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6C" w:rsidRDefault="00706B6C" w:rsidP="00706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7E78" w:rsidRPr="005216AF" w:rsidRDefault="00BD70AF" w:rsidP="00706B6C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5216AF">
        <w:rPr>
          <w:rFonts w:ascii="Times New Roman" w:hAnsi="Times New Roman" w:cs="Times New Roman"/>
          <w:b/>
          <w:sz w:val="24"/>
          <w:szCs w:val="24"/>
        </w:rPr>
        <w:t>Tisztelt</w:t>
      </w:r>
      <w:r w:rsidR="00D550F8">
        <w:rPr>
          <w:rFonts w:ascii="Times New Roman" w:hAnsi="Times New Roman" w:cs="Times New Roman"/>
          <w:b/>
          <w:sz w:val="24"/>
          <w:szCs w:val="24"/>
        </w:rPr>
        <w:t xml:space="preserve"> művelődési egyesület, kedves Barátunk</w:t>
      </w:r>
      <w:r w:rsidR="008715CD" w:rsidRPr="005216AF">
        <w:rPr>
          <w:rFonts w:ascii="Times New Roman" w:hAnsi="Times New Roman" w:cs="Times New Roman"/>
          <w:b/>
          <w:sz w:val="24"/>
          <w:szCs w:val="24"/>
        </w:rPr>
        <w:t>!</w:t>
      </w:r>
    </w:p>
    <w:p w:rsidR="008715CD" w:rsidRPr="00706B6C" w:rsidRDefault="008715CD" w:rsidP="00706B6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B6C">
        <w:rPr>
          <w:rFonts w:ascii="Times New Roman" w:hAnsi="Times New Roman" w:cs="Times New Roman"/>
          <w:sz w:val="24"/>
          <w:szCs w:val="24"/>
        </w:rPr>
        <w:t xml:space="preserve">A Vajdasági Magyar Művelődési Szövetség vezetősége és a Durindó és Gyöngyösbokréta Fesztivál Tanácsának nevében örömmel és tisztelettel küldjük meg a jövő évi, sorrendben a XLII. Durindó és LV. Gyöngyösbokréta megszervezésére vonatkozó </w:t>
      </w:r>
      <w:r w:rsidR="00706B6C">
        <w:rPr>
          <w:rFonts w:ascii="Times New Roman" w:hAnsi="Times New Roman" w:cs="Times New Roman"/>
          <w:sz w:val="24"/>
          <w:szCs w:val="24"/>
        </w:rPr>
        <w:t>pályázati felhívást, amelyre</w:t>
      </w:r>
      <w:r w:rsidR="00183FF2">
        <w:rPr>
          <w:rFonts w:ascii="Times New Roman" w:hAnsi="Times New Roman" w:cs="Times New Roman"/>
          <w:sz w:val="24"/>
          <w:szCs w:val="24"/>
        </w:rPr>
        <w:t xml:space="preserve"> (összhangban a </w:t>
      </w:r>
      <w:r w:rsidR="00183FF2" w:rsidRPr="00183FF2">
        <w:rPr>
          <w:rFonts w:ascii="Times New Roman" w:hAnsi="Times New Roman" w:cs="Times New Roman"/>
          <w:i/>
          <w:sz w:val="24"/>
          <w:szCs w:val="24"/>
        </w:rPr>
        <w:t>Bácska/Bánát és Szerémség-elvvel</w:t>
      </w:r>
      <w:r w:rsidR="00183FF2" w:rsidRPr="00183FF2">
        <w:rPr>
          <w:rFonts w:ascii="Times New Roman" w:hAnsi="Times New Roman" w:cs="Times New Roman"/>
          <w:sz w:val="24"/>
          <w:szCs w:val="24"/>
        </w:rPr>
        <w:t>)</w:t>
      </w:r>
      <w:r w:rsidR="00706B6C">
        <w:rPr>
          <w:rFonts w:ascii="Times New Roman" w:hAnsi="Times New Roman" w:cs="Times New Roman"/>
          <w:sz w:val="24"/>
          <w:szCs w:val="24"/>
        </w:rPr>
        <w:t xml:space="preserve"> a bánsági és a szerémségi magyar művelődési életet szervező közösségek, egyesület</w:t>
      </w:r>
      <w:r w:rsidR="009C7C35">
        <w:rPr>
          <w:rFonts w:ascii="Times New Roman" w:hAnsi="Times New Roman" w:cs="Times New Roman"/>
          <w:sz w:val="24"/>
          <w:szCs w:val="24"/>
        </w:rPr>
        <w:t>ek</w:t>
      </w:r>
      <w:r w:rsidR="00706B6C">
        <w:rPr>
          <w:rFonts w:ascii="Times New Roman" w:hAnsi="Times New Roman" w:cs="Times New Roman"/>
          <w:sz w:val="24"/>
          <w:szCs w:val="24"/>
        </w:rPr>
        <w:t xml:space="preserve"> pályázhatnak.</w:t>
      </w:r>
    </w:p>
    <w:p w:rsidR="00EE7498" w:rsidRPr="00706B6C" w:rsidRDefault="00094520" w:rsidP="00706B6C">
      <w:pPr>
        <w:spacing w:after="40"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B6C">
        <w:rPr>
          <w:rFonts w:ascii="Times New Roman" w:hAnsi="Times New Roman" w:cs="Times New Roman"/>
          <w:sz w:val="24"/>
          <w:szCs w:val="24"/>
        </w:rPr>
        <w:t>Silling</w:t>
      </w:r>
      <w:proofErr w:type="spellEnd"/>
      <w:r w:rsidRPr="00706B6C">
        <w:rPr>
          <w:rFonts w:ascii="Times New Roman" w:hAnsi="Times New Roman" w:cs="Times New Roman"/>
          <w:sz w:val="24"/>
          <w:szCs w:val="24"/>
        </w:rPr>
        <w:t xml:space="preserve"> István írja egy helyütt:</w:t>
      </w:r>
    </w:p>
    <w:p w:rsidR="00094520" w:rsidRPr="00706B6C" w:rsidRDefault="00094520" w:rsidP="00706B6C">
      <w:pPr>
        <w:spacing w:line="300" w:lineRule="auto"/>
        <w:ind w:left="567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B6C">
        <w:rPr>
          <w:rFonts w:ascii="Times New Roman" w:hAnsi="Times New Roman" w:cs="Times New Roman"/>
          <w:i/>
          <w:sz w:val="24"/>
          <w:szCs w:val="24"/>
        </w:rPr>
        <w:t>Bennünk rejtezik csendben megbújva, avagy harsányan hivalkodva a maradás és a megmaradás sokféle indoka és magyarázata; a mienk, az enyém ősi tudata, az eleinktől ránk hagyományozódott jussunk, mellyel úgy kellene sáfárkodnunk, mintha mi is csak kölcsönkaptunk volna unokáinktól minden népdalt, néptáncot, ünnepi szokást, temetési virrasztót, esti imádságot, s ők ezt majd maradéktalanul visszakérhetik. Vajon el tudunk-e számolni a változó világ mozgó-rengő társadalmi állapotai közepette mindazzal, amit őseink évszázadokon át alkottak gyarapítottak? Mi maradt meg belőlük mibennünk?</w:t>
      </w:r>
    </w:p>
    <w:p w:rsidR="00094520" w:rsidRPr="00706B6C" w:rsidRDefault="009C7C35" w:rsidP="00706B6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 </w:t>
      </w:r>
      <w:r w:rsidRPr="009C7C35">
        <w:rPr>
          <w:rFonts w:ascii="Times New Roman" w:hAnsi="Times New Roman" w:cs="Times New Roman"/>
          <w:i/>
          <w:sz w:val="24"/>
          <w:szCs w:val="24"/>
        </w:rPr>
        <w:t>kérdéseire</w:t>
      </w:r>
      <w:r>
        <w:rPr>
          <w:rFonts w:ascii="Times New Roman" w:hAnsi="Times New Roman" w:cs="Times New Roman"/>
          <w:sz w:val="24"/>
          <w:szCs w:val="24"/>
        </w:rPr>
        <w:t xml:space="preserve"> válaszul elmondhatjuk, hogy m</w:t>
      </w:r>
      <w:r w:rsidRPr="009C7C35"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094520" w:rsidRPr="00706B6C">
        <w:rPr>
          <w:rFonts w:ascii="Times New Roman" w:hAnsi="Times New Roman" w:cs="Times New Roman"/>
          <w:sz w:val="24"/>
          <w:szCs w:val="24"/>
        </w:rPr>
        <w:t xml:space="preserve">özösségünk megannyi tagja </w:t>
      </w:r>
      <w:r>
        <w:rPr>
          <w:rFonts w:ascii="Times New Roman" w:hAnsi="Times New Roman" w:cs="Times New Roman"/>
          <w:sz w:val="24"/>
          <w:szCs w:val="24"/>
        </w:rPr>
        <w:t xml:space="preserve">mi is </w:t>
      </w:r>
      <w:r w:rsidR="00094520" w:rsidRPr="00706B6C">
        <w:rPr>
          <w:rFonts w:ascii="Times New Roman" w:hAnsi="Times New Roman" w:cs="Times New Roman"/>
          <w:sz w:val="24"/>
          <w:szCs w:val="24"/>
        </w:rPr>
        <w:t xml:space="preserve">mind-mind azon igyekszünk, hogy az elődeink teremtette értékeket méltó </w:t>
      </w:r>
      <w:r w:rsidR="007B4AE6" w:rsidRPr="00706B6C">
        <w:rPr>
          <w:rFonts w:ascii="Times New Roman" w:hAnsi="Times New Roman" w:cs="Times New Roman"/>
          <w:sz w:val="24"/>
          <w:szCs w:val="24"/>
        </w:rPr>
        <w:t>módon őrizzük, eredetükről ne feledkezzünk meg, mondanivalójukat, örökül hagyott üzenetüket értsük, s mindezt, az identitásunkat a</w:t>
      </w:r>
      <w:r w:rsidR="00706B6C" w:rsidRPr="00706B6C">
        <w:rPr>
          <w:rFonts w:ascii="Times New Roman" w:hAnsi="Times New Roman" w:cs="Times New Roman"/>
          <w:sz w:val="24"/>
          <w:szCs w:val="24"/>
        </w:rPr>
        <w:t xml:space="preserve"> legerőteljesebben meghatározó </w:t>
      </w:r>
      <w:r w:rsidR="007B4AE6" w:rsidRPr="00706B6C">
        <w:rPr>
          <w:rFonts w:ascii="Times New Roman" w:hAnsi="Times New Roman" w:cs="Times New Roman"/>
          <w:sz w:val="24"/>
          <w:szCs w:val="24"/>
        </w:rPr>
        <w:t>kincset továbbörökítsük.</w:t>
      </w:r>
    </w:p>
    <w:p w:rsidR="00EE7498" w:rsidRPr="00706B6C" w:rsidRDefault="007B4AE6" w:rsidP="00706B6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B6C">
        <w:rPr>
          <w:rFonts w:ascii="Times New Roman" w:hAnsi="Times New Roman" w:cs="Times New Roman"/>
          <w:sz w:val="24"/>
          <w:szCs w:val="24"/>
        </w:rPr>
        <w:t xml:space="preserve">Bizakodással küldjük meg tehát jelen levelet, abban a hitben, </w:t>
      </w:r>
      <w:r w:rsidR="00EE7498" w:rsidRPr="00706B6C">
        <w:rPr>
          <w:rFonts w:ascii="Times New Roman" w:hAnsi="Times New Roman" w:cs="Times New Roman"/>
          <w:sz w:val="24"/>
          <w:szCs w:val="24"/>
        </w:rPr>
        <w:t xml:space="preserve">amelyet Erdei Ernő </w:t>
      </w:r>
      <w:proofErr w:type="spellStart"/>
      <w:r w:rsidR="00EE7498" w:rsidRPr="00706B6C">
        <w:rPr>
          <w:rFonts w:ascii="Times New Roman" w:hAnsi="Times New Roman" w:cs="Times New Roman"/>
          <w:sz w:val="24"/>
          <w:szCs w:val="24"/>
        </w:rPr>
        <w:t>pancsovai</w:t>
      </w:r>
      <w:proofErr w:type="spellEnd"/>
      <w:r w:rsidR="00EE7498" w:rsidRPr="00706B6C">
        <w:rPr>
          <w:rFonts w:ascii="Times New Roman" w:hAnsi="Times New Roman" w:cs="Times New Roman"/>
          <w:sz w:val="24"/>
          <w:szCs w:val="24"/>
        </w:rPr>
        <w:t xml:space="preserve"> költőnk a következőképp fogalmaz meg egyik gyönyörű költeményében: </w:t>
      </w:r>
      <w:r w:rsidR="00EE7498" w:rsidRPr="00706B6C">
        <w:rPr>
          <w:rFonts w:ascii="Times New Roman" w:hAnsi="Times New Roman" w:cs="Times New Roman"/>
          <w:i/>
          <w:sz w:val="24"/>
          <w:szCs w:val="24"/>
        </w:rPr>
        <w:t>Nem eladó / a rőt kopjafák szent emléke / a ringó bölcsőből szálló dal, / az ezeréves szív futama / s az időt alkotó viadal!</w:t>
      </w:r>
    </w:p>
    <w:p w:rsidR="00EE7498" w:rsidRPr="00706B6C" w:rsidRDefault="00BD70AF" w:rsidP="00706B6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B6C">
        <w:rPr>
          <w:rFonts w:ascii="Times New Roman" w:hAnsi="Times New Roman" w:cs="Times New Roman"/>
          <w:sz w:val="24"/>
          <w:szCs w:val="24"/>
        </w:rPr>
        <w:t xml:space="preserve">Bizakodásunkat nagy részben </w:t>
      </w:r>
      <w:r w:rsidR="007B4AE6" w:rsidRPr="00706B6C">
        <w:rPr>
          <w:rFonts w:ascii="Times New Roman" w:hAnsi="Times New Roman" w:cs="Times New Roman"/>
          <w:sz w:val="24"/>
          <w:szCs w:val="24"/>
        </w:rPr>
        <w:t>a</w:t>
      </w:r>
      <w:r w:rsidR="00706B6C" w:rsidRPr="00706B6C">
        <w:rPr>
          <w:rFonts w:ascii="Times New Roman" w:hAnsi="Times New Roman" w:cs="Times New Roman"/>
          <w:sz w:val="24"/>
          <w:szCs w:val="24"/>
        </w:rPr>
        <w:t>z</w:t>
      </w:r>
      <w:r w:rsidR="007B4AE6" w:rsidRPr="00706B6C">
        <w:rPr>
          <w:rFonts w:ascii="Times New Roman" w:hAnsi="Times New Roman" w:cs="Times New Roman"/>
          <w:sz w:val="24"/>
          <w:szCs w:val="24"/>
        </w:rPr>
        <w:t xml:space="preserve"> </w:t>
      </w:r>
      <w:r w:rsidR="00706B6C" w:rsidRPr="00706B6C">
        <w:rPr>
          <w:rFonts w:ascii="Times New Roman" w:hAnsi="Times New Roman" w:cs="Times New Roman"/>
          <w:sz w:val="24"/>
          <w:szCs w:val="24"/>
        </w:rPr>
        <w:t xml:space="preserve">Önök </w:t>
      </w:r>
      <w:r w:rsidR="007B4AE6" w:rsidRPr="00706B6C">
        <w:rPr>
          <w:rFonts w:ascii="Times New Roman" w:hAnsi="Times New Roman" w:cs="Times New Roman"/>
          <w:sz w:val="24"/>
          <w:szCs w:val="24"/>
        </w:rPr>
        <w:t>példa</w:t>
      </w:r>
      <w:r w:rsidRPr="00706B6C">
        <w:rPr>
          <w:rFonts w:ascii="Times New Roman" w:hAnsi="Times New Roman" w:cs="Times New Roman"/>
          <w:sz w:val="24"/>
          <w:szCs w:val="24"/>
        </w:rPr>
        <w:t xml:space="preserve">mutatásából, életerejéből </w:t>
      </w:r>
      <w:r w:rsidR="00706B6C" w:rsidRPr="00706B6C">
        <w:rPr>
          <w:rFonts w:ascii="Times New Roman" w:hAnsi="Times New Roman" w:cs="Times New Roman"/>
          <w:sz w:val="24"/>
          <w:szCs w:val="24"/>
        </w:rPr>
        <w:t xml:space="preserve">is </w:t>
      </w:r>
      <w:r w:rsidRPr="00706B6C">
        <w:rPr>
          <w:rFonts w:ascii="Times New Roman" w:hAnsi="Times New Roman" w:cs="Times New Roman"/>
          <w:sz w:val="24"/>
          <w:szCs w:val="24"/>
        </w:rPr>
        <w:t xml:space="preserve">merítjük, abból, amit </w:t>
      </w:r>
      <w:proofErr w:type="spellStart"/>
      <w:r w:rsidRPr="00706B6C">
        <w:rPr>
          <w:rFonts w:ascii="Times New Roman" w:hAnsi="Times New Roman" w:cs="Times New Roman"/>
          <w:sz w:val="24"/>
          <w:szCs w:val="24"/>
        </w:rPr>
        <w:t>Cs</w:t>
      </w:r>
      <w:proofErr w:type="spellEnd"/>
      <w:r w:rsidRPr="00706B6C">
        <w:rPr>
          <w:rFonts w:ascii="Times New Roman" w:hAnsi="Times New Roman" w:cs="Times New Roman"/>
          <w:sz w:val="24"/>
          <w:szCs w:val="24"/>
        </w:rPr>
        <w:t xml:space="preserve">. Simon István </w:t>
      </w:r>
      <w:r w:rsidRPr="00706B6C">
        <w:rPr>
          <w:rFonts w:ascii="Times New Roman" w:hAnsi="Times New Roman" w:cs="Times New Roman"/>
          <w:i/>
          <w:sz w:val="24"/>
          <w:szCs w:val="24"/>
        </w:rPr>
        <w:t>szakadásig feszülő gyökérnek</w:t>
      </w:r>
      <w:r w:rsidR="007B4AE6" w:rsidRPr="00706B6C">
        <w:rPr>
          <w:rFonts w:ascii="Times New Roman" w:hAnsi="Times New Roman" w:cs="Times New Roman"/>
          <w:sz w:val="24"/>
          <w:szCs w:val="24"/>
        </w:rPr>
        <w:t xml:space="preserve"> </w:t>
      </w:r>
      <w:r w:rsidRPr="00706B6C">
        <w:rPr>
          <w:rFonts w:ascii="Times New Roman" w:hAnsi="Times New Roman" w:cs="Times New Roman"/>
          <w:sz w:val="24"/>
          <w:szCs w:val="24"/>
        </w:rPr>
        <w:t>nevez</w:t>
      </w:r>
      <w:r w:rsidR="007B4AE6" w:rsidRPr="00706B6C">
        <w:rPr>
          <w:rFonts w:ascii="Times New Roman" w:hAnsi="Times New Roman" w:cs="Times New Roman"/>
          <w:sz w:val="24"/>
          <w:szCs w:val="24"/>
        </w:rPr>
        <w:t xml:space="preserve">, </w:t>
      </w:r>
      <w:r w:rsidRPr="00706B6C">
        <w:rPr>
          <w:rFonts w:ascii="Times New Roman" w:hAnsi="Times New Roman" w:cs="Times New Roman"/>
          <w:sz w:val="24"/>
          <w:szCs w:val="24"/>
        </w:rPr>
        <w:t xml:space="preserve">s amely nem más, mint az </w:t>
      </w:r>
      <w:proofErr w:type="spellStart"/>
      <w:r w:rsidRPr="00706B6C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706B6C">
        <w:rPr>
          <w:rFonts w:ascii="Times New Roman" w:hAnsi="Times New Roman" w:cs="Times New Roman"/>
          <w:sz w:val="24"/>
          <w:szCs w:val="24"/>
        </w:rPr>
        <w:t xml:space="preserve"> </w:t>
      </w:r>
      <w:r w:rsidR="007B4AE6" w:rsidRPr="00706B6C">
        <w:rPr>
          <w:rFonts w:ascii="Times New Roman" w:hAnsi="Times New Roman" w:cs="Times New Roman"/>
          <w:sz w:val="24"/>
          <w:szCs w:val="24"/>
        </w:rPr>
        <w:t xml:space="preserve">elszántság, amelynek hála, van még </w:t>
      </w:r>
      <w:r w:rsidRPr="00706B6C">
        <w:rPr>
          <w:rFonts w:ascii="Times New Roman" w:hAnsi="Times New Roman" w:cs="Times New Roman"/>
          <w:sz w:val="24"/>
          <w:szCs w:val="24"/>
        </w:rPr>
        <w:t xml:space="preserve">bánáti és szerémségi </w:t>
      </w:r>
      <w:r w:rsidR="007B4AE6" w:rsidRPr="00706B6C">
        <w:rPr>
          <w:rFonts w:ascii="Times New Roman" w:hAnsi="Times New Roman" w:cs="Times New Roman"/>
          <w:sz w:val="24"/>
          <w:szCs w:val="24"/>
        </w:rPr>
        <w:t xml:space="preserve">magyar nyelvű óvodai csoport (sőt </w:t>
      </w:r>
      <w:r w:rsidRPr="00706B6C">
        <w:rPr>
          <w:rFonts w:ascii="Times New Roman" w:hAnsi="Times New Roman" w:cs="Times New Roman"/>
          <w:sz w:val="24"/>
          <w:szCs w:val="24"/>
        </w:rPr>
        <w:t xml:space="preserve">több helyen </w:t>
      </w:r>
      <w:r w:rsidR="007B4AE6" w:rsidRPr="00706B6C">
        <w:rPr>
          <w:rFonts w:ascii="Times New Roman" w:hAnsi="Times New Roman" w:cs="Times New Roman"/>
          <w:sz w:val="24"/>
          <w:szCs w:val="24"/>
        </w:rPr>
        <w:t xml:space="preserve">sok évtized után </w:t>
      </w:r>
      <w:r w:rsidRPr="00706B6C">
        <w:rPr>
          <w:rFonts w:ascii="Times New Roman" w:hAnsi="Times New Roman" w:cs="Times New Roman"/>
          <w:sz w:val="24"/>
          <w:szCs w:val="24"/>
        </w:rPr>
        <w:t xml:space="preserve">szünet után </w:t>
      </w:r>
      <w:r w:rsidR="007B4AE6" w:rsidRPr="00706B6C">
        <w:rPr>
          <w:rFonts w:ascii="Times New Roman" w:hAnsi="Times New Roman" w:cs="Times New Roman"/>
          <w:sz w:val="24"/>
          <w:szCs w:val="24"/>
        </w:rPr>
        <w:t xml:space="preserve">újból </w:t>
      </w:r>
      <w:r w:rsidRPr="00706B6C">
        <w:rPr>
          <w:rFonts w:ascii="Times New Roman" w:hAnsi="Times New Roman" w:cs="Times New Roman"/>
          <w:sz w:val="24"/>
          <w:szCs w:val="24"/>
        </w:rPr>
        <w:t>indultak</w:t>
      </w:r>
      <w:r w:rsidR="007B4AE6" w:rsidRPr="00706B6C">
        <w:rPr>
          <w:rFonts w:ascii="Times New Roman" w:hAnsi="Times New Roman" w:cs="Times New Roman"/>
          <w:sz w:val="24"/>
          <w:szCs w:val="24"/>
        </w:rPr>
        <w:t>), alsós és</w:t>
      </w:r>
      <w:r w:rsidR="00EE7498" w:rsidRPr="00706B6C">
        <w:rPr>
          <w:rFonts w:ascii="Times New Roman" w:hAnsi="Times New Roman" w:cs="Times New Roman"/>
          <w:sz w:val="24"/>
          <w:szCs w:val="24"/>
        </w:rPr>
        <w:t xml:space="preserve"> felsős tagozatok, olvasókörök,</w:t>
      </w:r>
      <w:r w:rsidR="007B4AE6" w:rsidRPr="00706B6C">
        <w:rPr>
          <w:rFonts w:ascii="Times New Roman" w:hAnsi="Times New Roman" w:cs="Times New Roman"/>
          <w:sz w:val="24"/>
          <w:szCs w:val="24"/>
        </w:rPr>
        <w:t xml:space="preserve"> </w:t>
      </w:r>
      <w:r w:rsidR="00EE7498" w:rsidRPr="00706B6C">
        <w:rPr>
          <w:rFonts w:ascii="Times New Roman" w:hAnsi="Times New Roman" w:cs="Times New Roman"/>
          <w:sz w:val="24"/>
          <w:szCs w:val="24"/>
        </w:rPr>
        <w:t>könyvkiadás, helyi újság</w:t>
      </w:r>
      <w:r w:rsidR="009C7C35">
        <w:rPr>
          <w:rFonts w:ascii="Times New Roman" w:hAnsi="Times New Roman" w:cs="Times New Roman"/>
          <w:sz w:val="24"/>
          <w:szCs w:val="24"/>
        </w:rPr>
        <w:t>, televíziós és rádióműsor</w:t>
      </w:r>
      <w:r w:rsidR="00EE7498" w:rsidRPr="00706B6C">
        <w:rPr>
          <w:rFonts w:ascii="Times New Roman" w:hAnsi="Times New Roman" w:cs="Times New Roman"/>
          <w:sz w:val="24"/>
          <w:szCs w:val="24"/>
        </w:rPr>
        <w:t xml:space="preserve">, </w:t>
      </w:r>
      <w:r w:rsidR="007B4AE6" w:rsidRPr="00706B6C">
        <w:rPr>
          <w:rFonts w:ascii="Times New Roman" w:hAnsi="Times New Roman" w:cs="Times New Roman"/>
          <w:sz w:val="24"/>
          <w:szCs w:val="24"/>
        </w:rPr>
        <w:t>játszóházak, művelődési élet és oktatás, középiskolai osztályok, kollégium</w:t>
      </w:r>
      <w:r w:rsidR="00EE7498" w:rsidRPr="00706B6C">
        <w:rPr>
          <w:rFonts w:ascii="Times New Roman" w:hAnsi="Times New Roman" w:cs="Times New Roman"/>
          <w:sz w:val="24"/>
          <w:szCs w:val="24"/>
        </w:rPr>
        <w:t>ok</w:t>
      </w:r>
      <w:r w:rsidR="007B4AE6" w:rsidRPr="00706B6C">
        <w:rPr>
          <w:rFonts w:ascii="Times New Roman" w:hAnsi="Times New Roman" w:cs="Times New Roman"/>
          <w:sz w:val="24"/>
          <w:szCs w:val="24"/>
        </w:rPr>
        <w:t>, ifjúsági-</w:t>
      </w:r>
      <w:r w:rsidRPr="00706B6C">
        <w:rPr>
          <w:rFonts w:ascii="Times New Roman" w:hAnsi="Times New Roman" w:cs="Times New Roman"/>
          <w:sz w:val="24"/>
          <w:szCs w:val="24"/>
        </w:rPr>
        <w:t>, egyházi</w:t>
      </w:r>
      <w:r w:rsidR="007B4AE6" w:rsidRPr="00706B6C">
        <w:rPr>
          <w:rFonts w:ascii="Times New Roman" w:hAnsi="Times New Roman" w:cs="Times New Roman"/>
          <w:sz w:val="24"/>
          <w:szCs w:val="24"/>
        </w:rPr>
        <w:t xml:space="preserve"> és sportélet, turisztikai tevékenység</w:t>
      </w:r>
      <w:r w:rsidR="00EE7498" w:rsidRPr="00706B6C">
        <w:rPr>
          <w:rFonts w:ascii="Times New Roman" w:hAnsi="Times New Roman" w:cs="Times New Roman"/>
          <w:sz w:val="24"/>
          <w:szCs w:val="24"/>
        </w:rPr>
        <w:t>, saját értékeit becsülni képes és tudó kisközösségek…</w:t>
      </w:r>
      <w:r w:rsidRPr="00706B6C">
        <w:rPr>
          <w:rFonts w:ascii="Times New Roman" w:hAnsi="Times New Roman" w:cs="Times New Roman"/>
          <w:sz w:val="24"/>
          <w:szCs w:val="24"/>
        </w:rPr>
        <w:t xml:space="preserve"> </w:t>
      </w:r>
      <w:r w:rsidR="00EE7498" w:rsidRPr="00706B6C">
        <w:rPr>
          <w:rFonts w:ascii="Times New Roman" w:hAnsi="Times New Roman" w:cs="Times New Roman"/>
          <w:sz w:val="24"/>
          <w:szCs w:val="24"/>
        </w:rPr>
        <w:t xml:space="preserve">A bánsági és szerémségi művelődési egyesületek </w:t>
      </w:r>
      <w:r w:rsidR="00EE7498" w:rsidRPr="00706B6C">
        <w:rPr>
          <w:rFonts w:ascii="Times New Roman" w:hAnsi="Times New Roman" w:cs="Times New Roman"/>
          <w:sz w:val="24"/>
          <w:szCs w:val="24"/>
        </w:rPr>
        <w:lastRenderedPageBreak/>
        <w:t xml:space="preserve">népzenei és néptáncos szakcsoportjai, művészeti vezetői az utóbbi években </w:t>
      </w:r>
      <w:r w:rsidR="009C7C35">
        <w:rPr>
          <w:rFonts w:ascii="Times New Roman" w:hAnsi="Times New Roman" w:cs="Times New Roman"/>
          <w:sz w:val="24"/>
          <w:szCs w:val="24"/>
        </w:rPr>
        <w:t xml:space="preserve">is </w:t>
      </w:r>
      <w:r w:rsidR="00EE7498" w:rsidRPr="00706B6C">
        <w:rPr>
          <w:rFonts w:ascii="Times New Roman" w:hAnsi="Times New Roman" w:cs="Times New Roman"/>
          <w:sz w:val="24"/>
          <w:szCs w:val="24"/>
        </w:rPr>
        <w:t>megannyi elismerésben részesültek, s megannyi magas szintű művelődési rendezvénynek voltak ötlet- s házigazdái</w:t>
      </w:r>
      <w:r w:rsidRPr="00706B6C">
        <w:rPr>
          <w:rFonts w:ascii="Times New Roman" w:hAnsi="Times New Roman" w:cs="Times New Roman"/>
          <w:sz w:val="24"/>
          <w:szCs w:val="24"/>
        </w:rPr>
        <w:t xml:space="preserve">… </w:t>
      </w:r>
      <w:r w:rsidR="009C7C35">
        <w:rPr>
          <w:rFonts w:ascii="Times New Roman" w:hAnsi="Times New Roman" w:cs="Times New Roman"/>
          <w:sz w:val="24"/>
          <w:szCs w:val="24"/>
        </w:rPr>
        <w:t xml:space="preserve">S </w:t>
      </w:r>
      <w:r w:rsidRPr="00706B6C">
        <w:rPr>
          <w:rFonts w:ascii="Times New Roman" w:hAnsi="Times New Roman" w:cs="Times New Roman"/>
          <w:sz w:val="24"/>
          <w:szCs w:val="24"/>
        </w:rPr>
        <w:t xml:space="preserve">ezt a sort még </w:t>
      </w:r>
      <w:r w:rsidR="009C7C35">
        <w:rPr>
          <w:rFonts w:ascii="Times New Roman" w:hAnsi="Times New Roman" w:cs="Times New Roman"/>
          <w:sz w:val="24"/>
          <w:szCs w:val="24"/>
        </w:rPr>
        <w:t xml:space="preserve">hosszan </w:t>
      </w:r>
      <w:r w:rsidRPr="00706B6C">
        <w:rPr>
          <w:rFonts w:ascii="Times New Roman" w:hAnsi="Times New Roman" w:cs="Times New Roman"/>
          <w:sz w:val="24"/>
          <w:szCs w:val="24"/>
        </w:rPr>
        <w:t>folytathatnánk.</w:t>
      </w:r>
    </w:p>
    <w:p w:rsidR="00BD70AF" w:rsidRPr="00706B6C" w:rsidRDefault="00BD70AF" w:rsidP="00706B6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B6C">
        <w:rPr>
          <w:rFonts w:ascii="Times New Roman" w:hAnsi="Times New Roman" w:cs="Times New Roman"/>
          <w:sz w:val="24"/>
          <w:szCs w:val="24"/>
        </w:rPr>
        <w:t xml:space="preserve">Jelen levelünkkel – kihasználva az alkalmat – ezt is szeretnénk megköszönni Önöknek, s egyúttal bátorítani arra, hogy akár több </w:t>
      </w:r>
      <w:r w:rsidR="009C7C35">
        <w:rPr>
          <w:rFonts w:ascii="Times New Roman" w:hAnsi="Times New Roman" w:cs="Times New Roman"/>
          <w:sz w:val="24"/>
          <w:szCs w:val="24"/>
        </w:rPr>
        <w:t xml:space="preserve">helyi </w:t>
      </w:r>
      <w:r w:rsidRPr="00706B6C">
        <w:rPr>
          <w:rFonts w:ascii="Times New Roman" w:hAnsi="Times New Roman" w:cs="Times New Roman"/>
          <w:sz w:val="24"/>
          <w:szCs w:val="24"/>
        </w:rPr>
        <w:t>szervezettel összefogva, a helyi közösség és az önkormányzat támogatása mellett, hitükben és bátorságukban egymást megerősítve írják meg beadványukat, csatolják a pályázati anyaghoz az önkormányzat támogató levelét s nyújtsák be pályázatukat!</w:t>
      </w:r>
    </w:p>
    <w:p w:rsidR="00BD70AF" w:rsidRPr="00706B6C" w:rsidRDefault="00BD70AF" w:rsidP="00706B6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0AF" w:rsidRPr="00706B6C" w:rsidRDefault="00BD70AF" w:rsidP="00706B6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B6C">
        <w:rPr>
          <w:rFonts w:ascii="Times New Roman" w:hAnsi="Times New Roman" w:cs="Times New Roman"/>
          <w:sz w:val="24"/>
          <w:szCs w:val="24"/>
        </w:rPr>
        <w:t>A mielőbbi találkozás, s a pályázatuk reményében őszinte tisztelettel és nagyrabecsüléssel:</w:t>
      </w:r>
    </w:p>
    <w:p w:rsidR="00BD70AF" w:rsidRPr="00706B6C" w:rsidRDefault="00BD70AF" w:rsidP="00706B6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1559"/>
        <w:gridCol w:w="3701"/>
        <w:gridCol w:w="1559"/>
      </w:tblGrid>
      <w:tr w:rsidR="00BD70AF" w:rsidRPr="00706B6C" w:rsidTr="00BE69D3">
        <w:trPr>
          <w:gridAfter w:val="1"/>
          <w:wAfter w:w="1559" w:type="dxa"/>
        </w:trPr>
        <w:tc>
          <w:tcPr>
            <w:tcW w:w="4928" w:type="dxa"/>
          </w:tcPr>
          <w:p w:rsidR="00BD70AF" w:rsidRPr="00706B6C" w:rsidRDefault="00BD70AF" w:rsidP="00706B6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6C">
              <w:rPr>
                <w:rFonts w:ascii="Times New Roman" w:hAnsi="Times New Roman" w:cs="Times New Roman"/>
                <w:sz w:val="24"/>
                <w:szCs w:val="24"/>
              </w:rPr>
              <w:t>Szabadka–Temerin, 2017. április 27.</w:t>
            </w:r>
          </w:p>
        </w:tc>
        <w:tc>
          <w:tcPr>
            <w:tcW w:w="5260" w:type="dxa"/>
            <w:gridSpan w:val="2"/>
          </w:tcPr>
          <w:p w:rsidR="00BD70AF" w:rsidRPr="00706B6C" w:rsidRDefault="00BD70AF" w:rsidP="00706B6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AF" w:rsidRPr="00706B6C" w:rsidTr="00706B6C">
        <w:trPr>
          <w:gridAfter w:val="1"/>
          <w:wAfter w:w="1559" w:type="dxa"/>
          <w:trHeight w:val="215"/>
        </w:trPr>
        <w:tc>
          <w:tcPr>
            <w:tcW w:w="4928" w:type="dxa"/>
          </w:tcPr>
          <w:p w:rsidR="00BD70AF" w:rsidRPr="00706B6C" w:rsidRDefault="00BD70AF" w:rsidP="00706B6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2"/>
          </w:tcPr>
          <w:p w:rsidR="00BD70AF" w:rsidRPr="00706B6C" w:rsidRDefault="00BD70AF" w:rsidP="00706B6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AF" w:rsidRPr="00706B6C" w:rsidTr="00BE69D3">
        <w:tc>
          <w:tcPr>
            <w:tcW w:w="6487" w:type="dxa"/>
            <w:gridSpan w:val="2"/>
          </w:tcPr>
          <w:p w:rsidR="00BD70AF" w:rsidRPr="006241A8" w:rsidRDefault="00BD70AF" w:rsidP="00706B6C">
            <w:pPr>
              <w:spacing w:before="200" w:line="300" w:lineRule="auto"/>
              <w:ind w:left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1A8">
              <w:rPr>
                <w:rFonts w:ascii="Times New Roman" w:hAnsi="Times New Roman" w:cs="Times New Roman"/>
                <w:i/>
                <w:sz w:val="24"/>
                <w:szCs w:val="24"/>
              </w:rPr>
              <w:t>Dudás Károly, a VMMSZ elnöke</w:t>
            </w:r>
            <w:r w:rsidR="00BE69D3" w:rsidRPr="006241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és</w:t>
            </w:r>
          </w:p>
        </w:tc>
        <w:tc>
          <w:tcPr>
            <w:tcW w:w="5260" w:type="dxa"/>
            <w:gridSpan w:val="2"/>
          </w:tcPr>
          <w:p w:rsidR="00BD70AF" w:rsidRPr="00706B6C" w:rsidRDefault="00BD70AF" w:rsidP="00706B6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AF" w:rsidRPr="00706B6C" w:rsidTr="00BE69D3">
        <w:tc>
          <w:tcPr>
            <w:tcW w:w="6487" w:type="dxa"/>
            <w:gridSpan w:val="2"/>
          </w:tcPr>
          <w:p w:rsidR="00BD70AF" w:rsidRPr="006241A8" w:rsidRDefault="00BD70AF" w:rsidP="00706B6C">
            <w:pPr>
              <w:spacing w:before="200" w:line="300" w:lineRule="auto"/>
              <w:ind w:left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1A8">
              <w:rPr>
                <w:rFonts w:ascii="Times New Roman" w:hAnsi="Times New Roman" w:cs="Times New Roman"/>
                <w:i/>
                <w:sz w:val="24"/>
                <w:szCs w:val="24"/>
              </w:rPr>
              <w:t>Szabó Gabriella, a Fesztiváltanács elnöke</w:t>
            </w:r>
          </w:p>
        </w:tc>
        <w:tc>
          <w:tcPr>
            <w:tcW w:w="5260" w:type="dxa"/>
            <w:gridSpan w:val="2"/>
          </w:tcPr>
          <w:p w:rsidR="00BD70AF" w:rsidRPr="00706B6C" w:rsidRDefault="00BD70AF" w:rsidP="00706B6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0AF" w:rsidRPr="00706B6C" w:rsidRDefault="00BD70AF" w:rsidP="00706B6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70AF" w:rsidRPr="00706B6C" w:rsidSect="00706B6C">
      <w:headerReference w:type="first" r:id="rId7"/>
      <w:pgSz w:w="12240" w:h="15840"/>
      <w:pgMar w:top="1418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B6C" w:rsidRDefault="00706B6C" w:rsidP="00706B6C">
      <w:pPr>
        <w:spacing w:after="0" w:line="240" w:lineRule="auto"/>
      </w:pPr>
      <w:r>
        <w:separator/>
      </w:r>
    </w:p>
  </w:endnote>
  <w:endnote w:type="continuationSeparator" w:id="0">
    <w:p w:rsidR="00706B6C" w:rsidRDefault="00706B6C" w:rsidP="0070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B6C" w:rsidRDefault="00706B6C" w:rsidP="00706B6C">
      <w:pPr>
        <w:spacing w:after="0" w:line="240" w:lineRule="auto"/>
      </w:pPr>
      <w:r>
        <w:separator/>
      </w:r>
    </w:p>
  </w:footnote>
  <w:footnote w:type="continuationSeparator" w:id="0">
    <w:p w:rsidR="00706B6C" w:rsidRDefault="00706B6C" w:rsidP="0070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B6C" w:rsidRDefault="00706B6C" w:rsidP="00706B6C">
    <w:pPr>
      <w:spacing w:before="20" w:after="20"/>
      <w:ind w:left="45"/>
      <w:jc w:val="center"/>
    </w:pPr>
    <w:r>
      <w:rPr>
        <w:noProof/>
        <w:spacing w:val="-2"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141605</wp:posOffset>
          </wp:positionV>
          <wp:extent cx="752475" cy="683260"/>
          <wp:effectExtent l="19050" t="0" r="9525" b="0"/>
          <wp:wrapSquare wrapText="bothSides"/>
          <wp:docPr id="3" name="Kép 2" descr="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og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pacing w:val="-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5424805</wp:posOffset>
          </wp:positionH>
          <wp:positionV relativeFrom="paragraph">
            <wp:posOffset>83820</wp:posOffset>
          </wp:positionV>
          <wp:extent cx="752475" cy="800100"/>
          <wp:effectExtent l="19050" t="0" r="9525" b="0"/>
          <wp:wrapSquare wrapText="bothSides"/>
          <wp:docPr id="4" name="Kép 2" descr="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ogo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7327" w:type="dxa"/>
      <w:tblInd w:w="861" w:type="dxa"/>
      <w:tblLook w:val="04A0"/>
    </w:tblPr>
    <w:tblGrid>
      <w:gridCol w:w="4678"/>
      <w:gridCol w:w="2649"/>
    </w:tblGrid>
    <w:tr w:rsidR="00706B6C" w:rsidRPr="007B370B" w:rsidTr="00706B6C">
      <w:tc>
        <w:tcPr>
          <w:tcW w:w="4678" w:type="dxa"/>
          <w:vAlign w:val="center"/>
        </w:tcPr>
        <w:p w:rsidR="00706B6C" w:rsidRPr="00706B6C" w:rsidRDefault="00706B6C" w:rsidP="00706B6C">
          <w:pPr>
            <w:pStyle w:val="Header"/>
            <w:ind w:left="34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proofErr w:type="gramStart"/>
          <w:r w:rsidRPr="00706B6C">
            <w:rPr>
              <w:rFonts w:ascii="Times New Roman" w:hAnsi="Times New Roman" w:cs="Times New Roman"/>
              <w:b/>
              <w:bCs/>
              <w:sz w:val="18"/>
              <w:szCs w:val="18"/>
            </w:rPr>
            <w:t>VAJDASÁGI  MAGYAR</w:t>
          </w:r>
          <w:proofErr w:type="gramEnd"/>
          <w:r w:rsidRPr="00706B6C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MŰVELŐDÉSI SZÖVETSÉG</w:t>
          </w:r>
        </w:p>
      </w:tc>
      <w:tc>
        <w:tcPr>
          <w:tcW w:w="2649" w:type="dxa"/>
          <w:vAlign w:val="center"/>
        </w:tcPr>
        <w:p w:rsidR="00706B6C" w:rsidRPr="00706B6C" w:rsidRDefault="00706B6C" w:rsidP="00706B6C">
          <w:pPr>
            <w:pStyle w:val="Header"/>
            <w:ind w:left="33"/>
            <w:jc w:val="right"/>
            <w:rPr>
              <w:rFonts w:ascii="Times New Roman" w:hAnsi="Times New Roman" w:cs="Times New Roman"/>
              <w:b/>
              <w:bCs/>
              <w:spacing w:val="-6"/>
              <w:sz w:val="18"/>
              <w:szCs w:val="18"/>
            </w:rPr>
          </w:pPr>
          <w:r w:rsidRPr="00706B6C">
            <w:rPr>
              <w:rFonts w:ascii="Times New Roman" w:hAnsi="Times New Roman" w:cs="Times New Roman"/>
              <w:b/>
              <w:bCs/>
              <w:spacing w:val="-6"/>
              <w:sz w:val="18"/>
              <w:szCs w:val="18"/>
            </w:rPr>
            <w:t>Tel</w:t>
          </w:r>
          <w:proofErr w:type="gramStart"/>
          <w:r w:rsidRPr="00706B6C">
            <w:rPr>
              <w:rFonts w:ascii="Times New Roman" w:hAnsi="Times New Roman" w:cs="Times New Roman"/>
              <w:b/>
              <w:bCs/>
              <w:spacing w:val="-6"/>
              <w:sz w:val="18"/>
              <w:szCs w:val="18"/>
            </w:rPr>
            <w:t>.:</w:t>
          </w:r>
          <w:proofErr w:type="gramEnd"/>
          <w:r w:rsidRPr="00706B6C">
            <w:rPr>
              <w:rFonts w:ascii="Times New Roman" w:hAnsi="Times New Roman" w:cs="Times New Roman"/>
              <w:b/>
              <w:bCs/>
              <w:spacing w:val="-6"/>
              <w:sz w:val="18"/>
              <w:szCs w:val="18"/>
            </w:rPr>
            <w:t xml:space="preserve"> +381-24/551-822</w:t>
          </w:r>
        </w:p>
      </w:tc>
    </w:tr>
    <w:tr w:rsidR="00706B6C" w:rsidRPr="007B370B" w:rsidTr="00706B6C">
      <w:tc>
        <w:tcPr>
          <w:tcW w:w="4678" w:type="dxa"/>
          <w:vAlign w:val="center"/>
        </w:tcPr>
        <w:p w:rsidR="00706B6C" w:rsidRPr="00706B6C" w:rsidRDefault="00706B6C" w:rsidP="00706B6C">
          <w:pPr>
            <w:pStyle w:val="Header"/>
            <w:ind w:left="34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706B6C">
            <w:rPr>
              <w:rFonts w:ascii="Times New Roman" w:hAnsi="Times New Roman" w:cs="Times New Roman"/>
              <w:b/>
              <w:bCs/>
              <w:sz w:val="18"/>
              <w:szCs w:val="18"/>
              <w:lang w:val="hr-HR"/>
            </w:rPr>
            <w:t>KULTURNI  SAVEZ  VOJVOĐANSKIH  MAĐARA</w:t>
          </w:r>
        </w:p>
      </w:tc>
      <w:tc>
        <w:tcPr>
          <w:tcW w:w="2649" w:type="dxa"/>
          <w:vAlign w:val="center"/>
        </w:tcPr>
        <w:p w:rsidR="00706B6C" w:rsidRPr="00706B6C" w:rsidRDefault="00706B6C" w:rsidP="00706B6C">
          <w:pPr>
            <w:pStyle w:val="Header"/>
            <w:ind w:left="33"/>
            <w:jc w:val="right"/>
            <w:rPr>
              <w:rFonts w:ascii="Times New Roman" w:hAnsi="Times New Roman" w:cs="Times New Roman"/>
              <w:b/>
              <w:bCs/>
              <w:spacing w:val="-6"/>
              <w:sz w:val="18"/>
              <w:szCs w:val="18"/>
            </w:rPr>
          </w:pPr>
          <w:r w:rsidRPr="00706B6C">
            <w:rPr>
              <w:rFonts w:ascii="Times New Roman" w:hAnsi="Times New Roman" w:cs="Times New Roman"/>
              <w:b/>
              <w:bCs/>
              <w:spacing w:val="-6"/>
              <w:sz w:val="18"/>
              <w:szCs w:val="18"/>
            </w:rPr>
            <w:t>Fax: +381-24/551-822</w:t>
          </w:r>
        </w:p>
      </w:tc>
    </w:tr>
    <w:tr w:rsidR="00706B6C" w:rsidRPr="007B370B" w:rsidTr="00706B6C">
      <w:tc>
        <w:tcPr>
          <w:tcW w:w="4678" w:type="dxa"/>
          <w:vAlign w:val="center"/>
        </w:tcPr>
        <w:p w:rsidR="00706B6C" w:rsidRPr="00706B6C" w:rsidRDefault="00706B6C" w:rsidP="00706B6C">
          <w:pPr>
            <w:pStyle w:val="Header"/>
            <w:ind w:left="34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706B6C">
            <w:rPr>
              <w:rFonts w:ascii="Times New Roman" w:hAnsi="Times New Roman" w:cs="Times New Roman"/>
              <w:b/>
              <w:bCs/>
              <w:sz w:val="18"/>
              <w:szCs w:val="18"/>
              <w:lang w:val="sr-Cyrl-CS"/>
            </w:rPr>
            <w:t>КУЛТУРНИ САВЕЗ ВОЈВОЂАНСКИХ МАЂАРА</w:t>
          </w:r>
        </w:p>
      </w:tc>
      <w:tc>
        <w:tcPr>
          <w:tcW w:w="2649" w:type="dxa"/>
          <w:vAlign w:val="center"/>
        </w:tcPr>
        <w:p w:rsidR="00706B6C" w:rsidRPr="00706B6C" w:rsidRDefault="00706B6C" w:rsidP="00706B6C">
          <w:pPr>
            <w:pStyle w:val="Header"/>
            <w:ind w:left="33"/>
            <w:jc w:val="right"/>
            <w:rPr>
              <w:rFonts w:ascii="Times New Roman" w:hAnsi="Times New Roman" w:cs="Times New Roman"/>
              <w:b/>
              <w:bCs/>
              <w:spacing w:val="-6"/>
              <w:sz w:val="18"/>
              <w:szCs w:val="18"/>
            </w:rPr>
          </w:pPr>
          <w:r w:rsidRPr="00706B6C">
            <w:rPr>
              <w:rFonts w:ascii="Times New Roman" w:hAnsi="Times New Roman" w:cs="Times New Roman"/>
              <w:b/>
              <w:bCs/>
              <w:spacing w:val="-6"/>
              <w:sz w:val="18"/>
              <w:szCs w:val="18"/>
            </w:rPr>
            <w:t>Mobil: +381-69/551-82-22</w:t>
          </w:r>
        </w:p>
      </w:tc>
    </w:tr>
    <w:tr w:rsidR="00706B6C" w:rsidRPr="007B370B" w:rsidTr="00706B6C">
      <w:trPr>
        <w:trHeight w:val="285"/>
      </w:trPr>
      <w:tc>
        <w:tcPr>
          <w:tcW w:w="4678" w:type="dxa"/>
        </w:tcPr>
        <w:p w:rsidR="00706B6C" w:rsidRPr="00706B6C" w:rsidRDefault="00706B6C" w:rsidP="00706B6C">
          <w:pPr>
            <w:pStyle w:val="Header"/>
            <w:ind w:left="34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proofErr w:type="spellStart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  <w:lang w:val="hr-HR"/>
            </w:rPr>
            <w:t>Szerb</w:t>
          </w:r>
          <w:proofErr w:type="spellEnd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  <w:lang w:val="hr-HR"/>
            </w:rPr>
            <w:t xml:space="preserve"> </w:t>
          </w:r>
          <w:proofErr w:type="spellStart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  <w:lang w:val="hr-HR"/>
            </w:rPr>
            <w:t>Köztársaság</w:t>
          </w:r>
          <w:proofErr w:type="spellEnd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  <w:lang w:val="hr-HR"/>
            </w:rPr>
            <w:t xml:space="preserve"> • 24000 </w:t>
          </w:r>
          <w:proofErr w:type="spellStart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  <w:lang w:val="hr-HR"/>
            </w:rPr>
            <w:t>Szabadka</w:t>
          </w:r>
          <w:proofErr w:type="spellEnd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  <w:lang w:val="hr-HR"/>
            </w:rPr>
            <w:t xml:space="preserve">, </w:t>
          </w:r>
          <w:proofErr w:type="spellStart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  <w:lang w:val="hr-HR"/>
            </w:rPr>
            <w:t>Kossuth</w:t>
          </w:r>
          <w:proofErr w:type="spellEnd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  <w:lang w:val="hr-HR"/>
            </w:rPr>
            <w:t xml:space="preserve"> </w:t>
          </w:r>
          <w:proofErr w:type="spellStart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  <w:lang w:val="hr-HR"/>
            </w:rPr>
            <w:t>Lajos</w:t>
          </w:r>
          <w:proofErr w:type="spellEnd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  <w:lang w:val="hr-HR"/>
            </w:rPr>
            <w:t xml:space="preserve"> t</w:t>
          </w:r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ér 4.            </w:t>
          </w:r>
          <w:proofErr w:type="spellStart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</w:rPr>
            <w:t>Republika</w:t>
          </w:r>
          <w:proofErr w:type="spellEnd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</w:t>
          </w:r>
          <w:proofErr w:type="spellStart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</w:rPr>
            <w:t>Srbija</w:t>
          </w:r>
          <w:proofErr w:type="spellEnd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• 24000 </w:t>
          </w:r>
          <w:proofErr w:type="spellStart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</w:rPr>
            <w:t>Subotica</w:t>
          </w:r>
          <w:proofErr w:type="spellEnd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, </w:t>
          </w:r>
          <w:proofErr w:type="spellStart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</w:rPr>
            <w:t>Trg</w:t>
          </w:r>
          <w:proofErr w:type="spellEnd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</w:t>
          </w:r>
          <w:proofErr w:type="spellStart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</w:rPr>
            <w:t>Lajoša</w:t>
          </w:r>
          <w:proofErr w:type="spellEnd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</w:t>
          </w:r>
          <w:proofErr w:type="spellStart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</w:rPr>
            <w:t>Košuta</w:t>
          </w:r>
          <w:proofErr w:type="spellEnd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4</w:t>
          </w:r>
        </w:p>
      </w:tc>
      <w:tc>
        <w:tcPr>
          <w:tcW w:w="2649" w:type="dxa"/>
          <w:vAlign w:val="center"/>
        </w:tcPr>
        <w:p w:rsidR="00706B6C" w:rsidRPr="00706B6C" w:rsidRDefault="00706B6C" w:rsidP="00706B6C">
          <w:pPr>
            <w:pStyle w:val="Header"/>
            <w:ind w:left="33"/>
            <w:jc w:val="right"/>
            <w:rPr>
              <w:rFonts w:ascii="Times New Roman" w:hAnsi="Times New Roman" w:cs="Times New Roman"/>
              <w:b/>
              <w:bCs/>
              <w:spacing w:val="-4"/>
              <w:sz w:val="16"/>
              <w:szCs w:val="16"/>
            </w:rPr>
          </w:pPr>
          <w:r w:rsidRPr="00706B6C">
            <w:rPr>
              <w:rFonts w:ascii="Times New Roman" w:hAnsi="Times New Roman" w:cs="Times New Roman"/>
              <w:b/>
              <w:bCs/>
              <w:spacing w:val="-4"/>
              <w:sz w:val="16"/>
              <w:szCs w:val="16"/>
            </w:rPr>
            <w:t xml:space="preserve">E-mail: </w:t>
          </w:r>
          <w:hyperlink r:id="rId3" w:history="1">
            <w:r w:rsidRPr="00706B6C">
              <w:rPr>
                <w:rStyle w:val="Hyperlink"/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vamakult@mts.rs</w:t>
            </w:r>
          </w:hyperlink>
        </w:p>
        <w:p w:rsidR="00706B6C" w:rsidRPr="00706B6C" w:rsidRDefault="0080595E" w:rsidP="00706B6C">
          <w:pPr>
            <w:pStyle w:val="Header"/>
            <w:ind w:left="33"/>
            <w:jc w:val="right"/>
            <w:rPr>
              <w:rFonts w:ascii="Times New Roman" w:hAnsi="Times New Roman" w:cs="Times New Roman"/>
              <w:b/>
              <w:bCs/>
              <w:spacing w:val="-4"/>
              <w:sz w:val="16"/>
              <w:szCs w:val="16"/>
            </w:rPr>
          </w:pPr>
          <w:hyperlink r:id="rId4" w:history="1">
            <w:r w:rsidR="00706B6C" w:rsidRPr="00706B6C">
              <w:rPr>
                <w:rStyle w:val="Hyperlink"/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office@vmmsz.org</w:t>
            </w:r>
          </w:hyperlink>
        </w:p>
        <w:p w:rsidR="00706B6C" w:rsidRPr="00706B6C" w:rsidRDefault="00706B6C" w:rsidP="00706B6C">
          <w:pPr>
            <w:pStyle w:val="Header"/>
            <w:ind w:left="33"/>
            <w:jc w:val="right"/>
            <w:rPr>
              <w:rFonts w:ascii="Times New Roman" w:hAnsi="Times New Roman" w:cs="Times New Roman"/>
              <w:b/>
              <w:bCs/>
              <w:spacing w:val="-4"/>
              <w:sz w:val="16"/>
              <w:szCs w:val="16"/>
            </w:rPr>
          </w:pPr>
          <w:r w:rsidRPr="00706B6C">
            <w:rPr>
              <w:rFonts w:ascii="Times New Roman" w:hAnsi="Times New Roman" w:cs="Times New Roman"/>
              <w:b/>
              <w:bCs/>
              <w:spacing w:val="-4"/>
              <w:sz w:val="16"/>
              <w:szCs w:val="16"/>
            </w:rPr>
            <w:t xml:space="preserve"> </w:t>
          </w:r>
        </w:p>
      </w:tc>
    </w:tr>
  </w:tbl>
  <w:p w:rsidR="00706B6C" w:rsidRDefault="00706B6C" w:rsidP="00706B6C">
    <w:pPr>
      <w:pStyle w:val="Header"/>
      <w:jc w:val="center"/>
    </w:pPr>
  </w:p>
  <w:p w:rsidR="00706B6C" w:rsidRDefault="00706B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15CD"/>
    <w:rsid w:val="00001F7E"/>
    <w:rsid w:val="00002EF1"/>
    <w:rsid w:val="00002F4E"/>
    <w:rsid w:val="00005AA1"/>
    <w:rsid w:val="00013480"/>
    <w:rsid w:val="00016362"/>
    <w:rsid w:val="00040E69"/>
    <w:rsid w:val="00054D63"/>
    <w:rsid w:val="00083664"/>
    <w:rsid w:val="0008552C"/>
    <w:rsid w:val="00094520"/>
    <w:rsid w:val="00096CFE"/>
    <w:rsid w:val="000B05E1"/>
    <w:rsid w:val="000C0493"/>
    <w:rsid w:val="000C403C"/>
    <w:rsid w:val="000C58FB"/>
    <w:rsid w:val="000E335F"/>
    <w:rsid w:val="000E7EAF"/>
    <w:rsid w:val="00100470"/>
    <w:rsid w:val="001013C7"/>
    <w:rsid w:val="001054B5"/>
    <w:rsid w:val="00111E52"/>
    <w:rsid w:val="00123A99"/>
    <w:rsid w:val="00126944"/>
    <w:rsid w:val="001370FA"/>
    <w:rsid w:val="001427CA"/>
    <w:rsid w:val="001503FE"/>
    <w:rsid w:val="0015270C"/>
    <w:rsid w:val="0015422A"/>
    <w:rsid w:val="0016188E"/>
    <w:rsid w:val="00162761"/>
    <w:rsid w:val="00167C7E"/>
    <w:rsid w:val="0017759B"/>
    <w:rsid w:val="00183096"/>
    <w:rsid w:val="00183FF2"/>
    <w:rsid w:val="001905AC"/>
    <w:rsid w:val="00191D63"/>
    <w:rsid w:val="00196EC6"/>
    <w:rsid w:val="001C743C"/>
    <w:rsid w:val="001D2764"/>
    <w:rsid w:val="001D2A20"/>
    <w:rsid w:val="001D43A0"/>
    <w:rsid w:val="001D4E7D"/>
    <w:rsid w:val="001E3BEF"/>
    <w:rsid w:val="00202107"/>
    <w:rsid w:val="00211704"/>
    <w:rsid w:val="0021393C"/>
    <w:rsid w:val="00214AC6"/>
    <w:rsid w:val="002258E1"/>
    <w:rsid w:val="00230CEB"/>
    <w:rsid w:val="00243099"/>
    <w:rsid w:val="00290CD4"/>
    <w:rsid w:val="002A4996"/>
    <w:rsid w:val="002D7D71"/>
    <w:rsid w:val="002E0208"/>
    <w:rsid w:val="002F4EDC"/>
    <w:rsid w:val="00302A68"/>
    <w:rsid w:val="00307269"/>
    <w:rsid w:val="003100E3"/>
    <w:rsid w:val="003128B5"/>
    <w:rsid w:val="003152A6"/>
    <w:rsid w:val="00321407"/>
    <w:rsid w:val="00357F0D"/>
    <w:rsid w:val="003738A6"/>
    <w:rsid w:val="003806EE"/>
    <w:rsid w:val="00380E9D"/>
    <w:rsid w:val="00382CFD"/>
    <w:rsid w:val="00395719"/>
    <w:rsid w:val="003E46EA"/>
    <w:rsid w:val="003F05FA"/>
    <w:rsid w:val="003F291B"/>
    <w:rsid w:val="003F339A"/>
    <w:rsid w:val="003F36CC"/>
    <w:rsid w:val="003F6342"/>
    <w:rsid w:val="00407372"/>
    <w:rsid w:val="00407859"/>
    <w:rsid w:val="004218D9"/>
    <w:rsid w:val="004329D9"/>
    <w:rsid w:val="00435856"/>
    <w:rsid w:val="004440F1"/>
    <w:rsid w:val="004613E5"/>
    <w:rsid w:val="00494559"/>
    <w:rsid w:val="004A3AED"/>
    <w:rsid w:val="004C127F"/>
    <w:rsid w:val="004C1676"/>
    <w:rsid w:val="004C3288"/>
    <w:rsid w:val="004C6325"/>
    <w:rsid w:val="004D018C"/>
    <w:rsid w:val="004D449E"/>
    <w:rsid w:val="004F17BF"/>
    <w:rsid w:val="004F5419"/>
    <w:rsid w:val="00504B66"/>
    <w:rsid w:val="005142BD"/>
    <w:rsid w:val="00516C43"/>
    <w:rsid w:val="005216AF"/>
    <w:rsid w:val="0053754F"/>
    <w:rsid w:val="00541CF2"/>
    <w:rsid w:val="00545DF8"/>
    <w:rsid w:val="005523A5"/>
    <w:rsid w:val="0055275B"/>
    <w:rsid w:val="005571FD"/>
    <w:rsid w:val="005B4FC4"/>
    <w:rsid w:val="005C3953"/>
    <w:rsid w:val="005D3A2A"/>
    <w:rsid w:val="005E21B8"/>
    <w:rsid w:val="005E6B4A"/>
    <w:rsid w:val="005F6CCE"/>
    <w:rsid w:val="006241A8"/>
    <w:rsid w:val="00631CDB"/>
    <w:rsid w:val="00636FA7"/>
    <w:rsid w:val="00647F47"/>
    <w:rsid w:val="006607AA"/>
    <w:rsid w:val="0066088A"/>
    <w:rsid w:val="00664918"/>
    <w:rsid w:val="006A0DBF"/>
    <w:rsid w:val="006C17D5"/>
    <w:rsid w:val="006C3CA3"/>
    <w:rsid w:val="006F56B5"/>
    <w:rsid w:val="00701363"/>
    <w:rsid w:val="00701E8D"/>
    <w:rsid w:val="00706B6C"/>
    <w:rsid w:val="0073326A"/>
    <w:rsid w:val="00745BA4"/>
    <w:rsid w:val="00767035"/>
    <w:rsid w:val="00772E8F"/>
    <w:rsid w:val="007829BC"/>
    <w:rsid w:val="00782BF8"/>
    <w:rsid w:val="0079606B"/>
    <w:rsid w:val="007A0FE9"/>
    <w:rsid w:val="007A1236"/>
    <w:rsid w:val="007B37A5"/>
    <w:rsid w:val="007B41BA"/>
    <w:rsid w:val="007B4AE6"/>
    <w:rsid w:val="007C24BD"/>
    <w:rsid w:val="007E11A4"/>
    <w:rsid w:val="007E61F7"/>
    <w:rsid w:val="007F14E6"/>
    <w:rsid w:val="007F39BE"/>
    <w:rsid w:val="00801C41"/>
    <w:rsid w:val="00802B31"/>
    <w:rsid w:val="0080595E"/>
    <w:rsid w:val="00826A97"/>
    <w:rsid w:val="00842988"/>
    <w:rsid w:val="0084687B"/>
    <w:rsid w:val="00857BA5"/>
    <w:rsid w:val="008624FA"/>
    <w:rsid w:val="0086498C"/>
    <w:rsid w:val="00864CEB"/>
    <w:rsid w:val="008667BD"/>
    <w:rsid w:val="008715CD"/>
    <w:rsid w:val="008742A5"/>
    <w:rsid w:val="0089433D"/>
    <w:rsid w:val="008A0C9D"/>
    <w:rsid w:val="008A79C4"/>
    <w:rsid w:val="008C72E8"/>
    <w:rsid w:val="008C759C"/>
    <w:rsid w:val="008E501D"/>
    <w:rsid w:val="009071C5"/>
    <w:rsid w:val="009074F3"/>
    <w:rsid w:val="00925282"/>
    <w:rsid w:val="00935E83"/>
    <w:rsid w:val="00961EA8"/>
    <w:rsid w:val="00962B27"/>
    <w:rsid w:val="00974BBD"/>
    <w:rsid w:val="0098243B"/>
    <w:rsid w:val="0099623C"/>
    <w:rsid w:val="009C1AFA"/>
    <w:rsid w:val="009C7C35"/>
    <w:rsid w:val="009D6A32"/>
    <w:rsid w:val="00A060D0"/>
    <w:rsid w:val="00A11326"/>
    <w:rsid w:val="00A13FA0"/>
    <w:rsid w:val="00A17E3A"/>
    <w:rsid w:val="00A21376"/>
    <w:rsid w:val="00A23436"/>
    <w:rsid w:val="00A23A9E"/>
    <w:rsid w:val="00A245EC"/>
    <w:rsid w:val="00A3335D"/>
    <w:rsid w:val="00A53ADF"/>
    <w:rsid w:val="00A563E7"/>
    <w:rsid w:val="00A640EA"/>
    <w:rsid w:val="00A828DC"/>
    <w:rsid w:val="00A921A9"/>
    <w:rsid w:val="00A9450D"/>
    <w:rsid w:val="00AB1C25"/>
    <w:rsid w:val="00AB7DCC"/>
    <w:rsid w:val="00AD6A08"/>
    <w:rsid w:val="00AE56F5"/>
    <w:rsid w:val="00AF6829"/>
    <w:rsid w:val="00B12CE3"/>
    <w:rsid w:val="00B216A6"/>
    <w:rsid w:val="00B2237B"/>
    <w:rsid w:val="00B37DAD"/>
    <w:rsid w:val="00B422D7"/>
    <w:rsid w:val="00B53988"/>
    <w:rsid w:val="00B60EDC"/>
    <w:rsid w:val="00B8664E"/>
    <w:rsid w:val="00B95357"/>
    <w:rsid w:val="00B95DC8"/>
    <w:rsid w:val="00BA05A7"/>
    <w:rsid w:val="00BA592D"/>
    <w:rsid w:val="00BA7BFF"/>
    <w:rsid w:val="00BD42FF"/>
    <w:rsid w:val="00BD70AF"/>
    <w:rsid w:val="00BE63F0"/>
    <w:rsid w:val="00BE69D3"/>
    <w:rsid w:val="00BE731F"/>
    <w:rsid w:val="00BF2DFB"/>
    <w:rsid w:val="00C07E78"/>
    <w:rsid w:val="00C1258D"/>
    <w:rsid w:val="00C42409"/>
    <w:rsid w:val="00C46AC7"/>
    <w:rsid w:val="00C6492F"/>
    <w:rsid w:val="00C75835"/>
    <w:rsid w:val="00C8231F"/>
    <w:rsid w:val="00CA7504"/>
    <w:rsid w:val="00CC4F21"/>
    <w:rsid w:val="00CD7BC2"/>
    <w:rsid w:val="00CF5E0F"/>
    <w:rsid w:val="00CF6F72"/>
    <w:rsid w:val="00D304DB"/>
    <w:rsid w:val="00D41065"/>
    <w:rsid w:val="00D45ACE"/>
    <w:rsid w:val="00D54ACA"/>
    <w:rsid w:val="00D550F8"/>
    <w:rsid w:val="00D645BB"/>
    <w:rsid w:val="00D7417D"/>
    <w:rsid w:val="00D74456"/>
    <w:rsid w:val="00D76985"/>
    <w:rsid w:val="00D7764D"/>
    <w:rsid w:val="00D86509"/>
    <w:rsid w:val="00D914AB"/>
    <w:rsid w:val="00DB0863"/>
    <w:rsid w:val="00DC1310"/>
    <w:rsid w:val="00DC2E34"/>
    <w:rsid w:val="00DC678C"/>
    <w:rsid w:val="00DC7C4A"/>
    <w:rsid w:val="00DD0D6A"/>
    <w:rsid w:val="00DD52A2"/>
    <w:rsid w:val="00DE48F2"/>
    <w:rsid w:val="00E01AFF"/>
    <w:rsid w:val="00E03A86"/>
    <w:rsid w:val="00E45F48"/>
    <w:rsid w:val="00E77F4B"/>
    <w:rsid w:val="00E917D5"/>
    <w:rsid w:val="00E95EE7"/>
    <w:rsid w:val="00EA1337"/>
    <w:rsid w:val="00EA135B"/>
    <w:rsid w:val="00EA1CA9"/>
    <w:rsid w:val="00EA460E"/>
    <w:rsid w:val="00EC78CE"/>
    <w:rsid w:val="00ED5B3F"/>
    <w:rsid w:val="00ED712D"/>
    <w:rsid w:val="00EE2CB1"/>
    <w:rsid w:val="00EE337B"/>
    <w:rsid w:val="00EE45A2"/>
    <w:rsid w:val="00EE7498"/>
    <w:rsid w:val="00EF248E"/>
    <w:rsid w:val="00F00A70"/>
    <w:rsid w:val="00F11DE8"/>
    <w:rsid w:val="00F14D79"/>
    <w:rsid w:val="00F5112D"/>
    <w:rsid w:val="00F5396C"/>
    <w:rsid w:val="00F57990"/>
    <w:rsid w:val="00F60670"/>
    <w:rsid w:val="00F80F52"/>
    <w:rsid w:val="00F855EA"/>
    <w:rsid w:val="00F91A9D"/>
    <w:rsid w:val="00FB499F"/>
    <w:rsid w:val="00FC3D71"/>
    <w:rsid w:val="00FD0F13"/>
    <w:rsid w:val="00FE4198"/>
    <w:rsid w:val="00FE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78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706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06B6C"/>
    <w:rPr>
      <w:lang w:val="hu-HU"/>
    </w:rPr>
  </w:style>
  <w:style w:type="paragraph" w:styleId="Footer">
    <w:name w:val="footer"/>
    <w:basedOn w:val="Normal"/>
    <w:link w:val="FooterChar"/>
    <w:uiPriority w:val="99"/>
    <w:semiHidden/>
    <w:unhideWhenUsed/>
    <w:rsid w:val="00706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B6C"/>
    <w:rPr>
      <w:lang w:val="hu-HU"/>
    </w:rPr>
  </w:style>
  <w:style w:type="character" w:styleId="Hyperlink">
    <w:name w:val="Hyperlink"/>
    <w:basedOn w:val="DefaultParagraphFont"/>
    <w:uiPriority w:val="99"/>
    <w:unhideWhenUsed/>
    <w:rsid w:val="00706B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makult@mts.r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office@vmmsz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937D6-115B-435E-A536-90276184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2017-04-28T09:01:00Z</dcterms:created>
  <dcterms:modified xsi:type="dcterms:W3CDTF">2017-04-28T11:46:00Z</dcterms:modified>
</cp:coreProperties>
</file>